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2" w:rsidRDefault="00761FE2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вопросы, направленные на сайт </w:t>
      </w:r>
    </w:p>
    <w:p w:rsidR="00761FE2" w:rsidRDefault="00761FE2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Росздравнадзора по Пермскому краю </w:t>
      </w:r>
    </w:p>
    <w:p w:rsidR="00761FE2" w:rsidRDefault="00761FE2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поступившие в ходе проведения </w:t>
      </w:r>
    </w:p>
    <w:p w:rsidR="00761FE2" w:rsidRDefault="00761FE2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обсуждений контрольно-надзорной деятельности</w:t>
      </w:r>
    </w:p>
    <w:p w:rsidR="00761FE2" w:rsidRDefault="00761FE2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761FE2" w:rsidRDefault="00761FE2" w:rsidP="00D35C7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(Публичные обсуждения 14 августа 2018 года)</w:t>
      </w:r>
    </w:p>
    <w:p w:rsidR="00761FE2" w:rsidRDefault="00761FE2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FE2" w:rsidRDefault="00761FE2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FE2" w:rsidRPr="00BB7831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E4D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="00A6308E" w:rsidRPr="00A6308E">
        <w:rPr>
          <w:rFonts w:ascii="Times New Roman" w:hAnsi="Times New Roman"/>
          <w:b/>
          <w:bCs/>
          <w:sz w:val="28"/>
          <w:szCs w:val="28"/>
        </w:rPr>
        <w:t>Сколько времени дается на прохождение периодического медицинского осмотра? Ситуация такая: в течение 10 дней прошел всех необходимых враче и сдал анализы, терапевт, в связи с плохими анализами отправила на дополнительное обследование к врачам урологу и эндокринологу. Врачи принимают по предварительной записи примерно за 5-7 дней. Наверняка они же так же отправят на дополнительные и повторные анализы. Медкомиссия затянется примерно на месяц. Работодатель требует объяснительную по поводу не прохождения периодического медицинского осмотра, говорит что дается 2 недели. Прав ли он и что делать? Где указан срок прохождения периодического медицинского осмотра?</w:t>
      </w:r>
    </w:p>
    <w:p w:rsidR="00761FE2" w:rsidRPr="00A6308E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/>
          <w:sz w:val="28"/>
          <w:szCs w:val="28"/>
        </w:rPr>
        <w:t>Ответ:</w:t>
      </w:r>
      <w:r w:rsidRPr="00742471">
        <w:rPr>
          <w:rFonts w:ascii="Times New Roman" w:hAnsi="Times New Roman"/>
          <w:sz w:val="28"/>
          <w:szCs w:val="28"/>
        </w:rPr>
        <w:t xml:space="preserve"> </w:t>
      </w:r>
      <w:r w:rsidR="00A6308E" w:rsidRPr="00A6308E">
        <w:rPr>
          <w:rFonts w:ascii="Times New Roman" w:hAnsi="Times New Roman"/>
          <w:bCs/>
          <w:sz w:val="28"/>
          <w:szCs w:val="28"/>
        </w:rPr>
        <w:t xml:space="preserve">В Приказе Минздравсоцразвития России от 12.04.2011 № 302н не говориться в какой срок должен пройти медосмотр гражданин, поступающий на работу. </w:t>
      </w:r>
      <w:r w:rsidR="00A6308E" w:rsidRPr="00A6308E">
        <w:rPr>
          <w:rFonts w:ascii="Times New Roman" w:hAnsi="Times New Roman"/>
          <w:bCs/>
          <w:sz w:val="28"/>
          <w:szCs w:val="28"/>
        </w:rPr>
        <w:tab/>
        <w:t>Согласно п. 11 приказа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и Перечнем работ, при выполнении которых проводятся обязательные предварительные и периодические медицинские осмотры (обследования) работников</w:t>
      </w:r>
      <w:r w:rsidR="00A6308E">
        <w:rPr>
          <w:rFonts w:ascii="Times New Roman" w:hAnsi="Times New Roman"/>
          <w:bCs/>
          <w:sz w:val="28"/>
          <w:szCs w:val="28"/>
        </w:rPr>
        <w:t>.</w:t>
      </w:r>
    </w:p>
    <w:p w:rsidR="00761FE2" w:rsidRPr="00884AB2" w:rsidRDefault="00761FE2" w:rsidP="00A6308E">
      <w:pPr>
        <w:pStyle w:val="Standar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FE2" w:rsidRPr="00A6308E" w:rsidRDefault="00761FE2" w:rsidP="00A6308E">
      <w:pPr>
        <w:pStyle w:val="a7"/>
        <w:spacing w:line="360" w:lineRule="exact"/>
        <w:ind w:firstLine="709"/>
        <w:jc w:val="both"/>
        <w:rPr>
          <w:rFonts w:cs="Calibri"/>
          <w:b/>
          <w:bCs/>
          <w:sz w:val="28"/>
          <w:szCs w:val="28"/>
        </w:rPr>
      </w:pPr>
      <w:r w:rsidRPr="00A6308E">
        <w:rPr>
          <w:rFonts w:cs="Calibri"/>
          <w:b/>
          <w:bCs/>
          <w:sz w:val="28"/>
          <w:szCs w:val="28"/>
        </w:rPr>
        <w:t xml:space="preserve">2. Вопрос: </w:t>
      </w:r>
      <w:r w:rsidR="00A6308E" w:rsidRPr="00A6308E">
        <w:rPr>
          <w:rFonts w:cs="Calibri"/>
          <w:b/>
          <w:bCs/>
          <w:sz w:val="28"/>
          <w:szCs w:val="28"/>
        </w:rPr>
        <w:t>Где проводится  обучение по предрейсовым осмотрам, Какие документы должны быть у специалиста проводящего предрейсовый осмотр?</w:t>
      </w:r>
    </w:p>
    <w:p w:rsidR="00761FE2" w:rsidRPr="00A6308E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/>
          <w:bCs/>
          <w:sz w:val="28"/>
          <w:szCs w:val="28"/>
        </w:rPr>
        <w:t>Ответ:</w:t>
      </w:r>
      <w:r w:rsidRPr="00A6308E">
        <w:rPr>
          <w:rFonts w:ascii="Times New Roman" w:hAnsi="Times New Roman"/>
          <w:bCs/>
          <w:sz w:val="28"/>
          <w:szCs w:val="28"/>
        </w:rPr>
        <w:t xml:space="preserve"> </w:t>
      </w:r>
      <w:r w:rsidR="00A6308E" w:rsidRPr="00A6308E">
        <w:rPr>
          <w:rFonts w:ascii="Times New Roman" w:hAnsi="Times New Roman"/>
          <w:bCs/>
          <w:sz w:val="28"/>
          <w:szCs w:val="28"/>
        </w:rPr>
        <w:t xml:space="preserve">У специалиста по предрейсовым осмотрам должен быть медицинский диплом среднем или высшем медицинском образовании, повышение квалификации и действующий сертификат по любой медицинской специальности (в соответствии с требованиями п. 4, 5 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утвержденного Постановлением </w:t>
      </w:r>
      <w:r w:rsidR="00A6308E" w:rsidRPr="00A6308E">
        <w:rPr>
          <w:rFonts w:ascii="Times New Roman" w:hAnsi="Times New Roman"/>
          <w:bCs/>
          <w:sz w:val="28"/>
          <w:szCs w:val="28"/>
        </w:rPr>
        <w:lastRenderedPageBreak/>
        <w:t>Правительства РФ от 16.04.2012 № 291, а также свидетельство о прохождении обучения в областном (краевом, республиканском, городском) наркологическом диспансере (больнице) по программе подготовки медицинского персонала по вопросам проведения предрейсовых, послерейсовых и текущих медицинских осмотров водителей транспортных средств, продолжительностью подготовки - 36 часов в соответствии с Приложением № 8 Приказа Минздрава РФ от 14.07.2003 N 308 "О медицинском освидетельствовании на состояние опьянения".</w:t>
      </w:r>
    </w:p>
    <w:p w:rsidR="00761FE2" w:rsidRPr="003139D7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6308E" w:rsidRPr="00A6308E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08E">
        <w:rPr>
          <w:rFonts w:ascii="Times New Roman" w:hAnsi="Times New Roman"/>
          <w:b/>
          <w:bCs/>
          <w:sz w:val="28"/>
          <w:szCs w:val="28"/>
        </w:rPr>
        <w:t xml:space="preserve">3. Вопрос: </w:t>
      </w:r>
      <w:r w:rsidR="00A6308E" w:rsidRPr="00A6308E">
        <w:rPr>
          <w:rFonts w:ascii="Times New Roman" w:hAnsi="Times New Roman"/>
          <w:b/>
          <w:bCs/>
          <w:sz w:val="28"/>
          <w:szCs w:val="28"/>
        </w:rPr>
        <w:t>Работник отстранен от должности из-за того, что не прошел периодический медицинской осмотр. Отказался пройти обследование у комиссии врачей психиатрической больницы, куда был направлен врачом-психиатром во время медосмотра. Работником было срочно предоставлено две справки от врачей психиатрической больницы и независимой психиатрической ассоциации в подтверждение отсутствующих расстройств. Действия администрации?</w:t>
      </w:r>
    </w:p>
    <w:p w:rsidR="00A6308E" w:rsidRPr="00A6308E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/>
          <w:bCs/>
          <w:sz w:val="28"/>
          <w:szCs w:val="28"/>
        </w:rPr>
        <w:t>Ответ:</w:t>
      </w:r>
      <w:r w:rsidRPr="00A6308E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6308E" w:rsidRPr="00A6308E">
        <w:rPr>
          <w:rFonts w:ascii="Times New Roman" w:hAnsi="Times New Roman"/>
          <w:bCs/>
          <w:sz w:val="28"/>
          <w:szCs w:val="28"/>
        </w:rPr>
        <w:t>Пунктом 38 порядка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 оговорено, что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A6308E" w:rsidRPr="00A6308E" w:rsidRDefault="00A6308E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Cs/>
          <w:sz w:val="28"/>
          <w:szCs w:val="28"/>
        </w:rPr>
        <w:t>Обследование требовалось для определения профпригодности, что отвечает требованиям порядка № 302н.</w:t>
      </w:r>
    </w:p>
    <w:p w:rsidR="00761FE2" w:rsidRPr="00A6308E" w:rsidRDefault="00A6308E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8E">
        <w:rPr>
          <w:rFonts w:ascii="Times New Roman" w:hAnsi="Times New Roman"/>
          <w:bCs/>
          <w:sz w:val="28"/>
          <w:szCs w:val="28"/>
        </w:rPr>
        <w:t>Если гражданин отказывается от прохождения комиссии, то в заключительном акте указывается как не прошедший периодический осмотр.</w:t>
      </w:r>
    </w:p>
    <w:p w:rsidR="00761FE2" w:rsidRPr="003139D7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E3FAD">
        <w:rPr>
          <w:rFonts w:ascii="Times New Roman" w:hAnsi="Times New Roman"/>
          <w:b/>
          <w:sz w:val="28"/>
          <w:szCs w:val="28"/>
        </w:rPr>
        <w:t>. Вопрос: Аптечный склад имеет лицензию на деятельность по обороту наркотических средств и психотропных веществ. Т</w:t>
      </w:r>
      <w:r w:rsidRPr="003E3FAD">
        <w:rPr>
          <w:rFonts w:ascii="Times New Roman" w:hAnsi="Times New Roman" w:cs="Arial"/>
          <w:b/>
          <w:sz w:val="28"/>
          <w:szCs w:val="28"/>
        </w:rPr>
        <w:t xml:space="preserve">ребуется ли </w:t>
      </w:r>
      <w:r w:rsidRPr="003E3FAD">
        <w:rPr>
          <w:rFonts w:ascii="Times New Roman" w:hAnsi="Times New Roman" w:cs="Arial"/>
          <w:b/>
          <w:sz w:val="28"/>
          <w:szCs w:val="28"/>
        </w:rPr>
        <w:lastRenderedPageBreak/>
        <w:t xml:space="preserve">бухгалтеру, участвующему в </w:t>
      </w:r>
      <w:r w:rsidRPr="003E3FAD">
        <w:rPr>
          <w:rFonts w:ascii="Times New Roman" w:hAnsi="Times New Roman"/>
          <w:b/>
          <w:sz w:val="28"/>
          <w:szCs w:val="28"/>
        </w:rPr>
        <w:t>проведении ежемесячной инвентаризации наркотических средств и психотропных веществ, иметь специальную подготовку в сфере оборота наркотических средств и психотропных веществ?</w:t>
      </w: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308E">
        <w:rPr>
          <w:rFonts w:ascii="Times New Roman" w:hAnsi="Times New Roman"/>
          <w:b/>
          <w:sz w:val="28"/>
          <w:szCs w:val="28"/>
        </w:rPr>
        <w:t>Ответ:</w:t>
      </w:r>
      <w:r w:rsidRPr="003E3FA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E3FAD">
        <w:rPr>
          <w:rFonts w:ascii="Times New Roman" w:hAnsi="Times New Roman"/>
          <w:sz w:val="28"/>
          <w:szCs w:val="28"/>
        </w:rPr>
        <w:t xml:space="preserve">В соответствии с п. 5 «ч» Постановления Правительства РФ от 22.12.2011 № 1085 «О лицензировании деятельности по обороту наркотических средств, психотропных веществ и их прекурсоров, культивированию наркосодержащих растений» одним из лицензионных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 является: «наличие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7" w:history="1">
        <w:r w:rsidRPr="003E3FAD">
          <w:rPr>
            <w:rFonts w:ascii="Times New Roman" w:hAnsi="Times New Roman"/>
            <w:sz w:val="28"/>
            <w:szCs w:val="28"/>
          </w:rPr>
          <w:t>списки I</w:t>
        </w:r>
      </w:hyperlink>
      <w:r w:rsidRPr="003E3FAD">
        <w:rPr>
          <w:rFonts w:ascii="Times New Roman" w:hAnsi="Times New Roman"/>
          <w:sz w:val="28"/>
          <w:szCs w:val="28"/>
        </w:rPr>
        <w:t>-</w:t>
      </w:r>
      <w:hyperlink r:id="rId8" w:history="1">
        <w:r w:rsidRPr="003E3FAD">
          <w:rPr>
            <w:rFonts w:ascii="Times New Roman" w:hAnsi="Times New Roman"/>
            <w:sz w:val="28"/>
            <w:szCs w:val="28"/>
          </w:rPr>
          <w:t>III</w:t>
        </w:r>
      </w:hyperlink>
      <w:r w:rsidRPr="003E3FAD">
        <w:rPr>
          <w:rFonts w:ascii="Times New Roman" w:hAnsi="Times New Roman"/>
          <w:sz w:val="28"/>
          <w:szCs w:val="28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соответствующее требованиям и характеру выполняемых работ. </w:t>
      </w:r>
    </w:p>
    <w:p w:rsidR="00761FE2" w:rsidRPr="003E3FAD" w:rsidRDefault="00761FE2" w:rsidP="00A6308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FAD">
        <w:rPr>
          <w:rFonts w:ascii="Times New Roman" w:hAnsi="Times New Roman"/>
          <w:sz w:val="28"/>
          <w:szCs w:val="28"/>
        </w:rPr>
        <w:t xml:space="preserve">Следовательно, бухгалтер, находящийся в штате аптечного склада и допущенный работе с наркотическими средствами и психотропными веществами (в данном случае входит в состав комиссии по инвентаризации наркотических средств и психотропных веществ), должен иметь специальную подготовку в сфере оборота наркотических средств и психотропных веществ. </w:t>
      </w:r>
    </w:p>
    <w:p w:rsidR="00761FE2" w:rsidRPr="003139D7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E3FAD">
        <w:rPr>
          <w:rFonts w:ascii="Times New Roman" w:hAnsi="Times New Roman"/>
          <w:b/>
          <w:bCs/>
          <w:sz w:val="28"/>
          <w:szCs w:val="28"/>
        </w:rPr>
        <w:t>. Вопрос:</w:t>
      </w:r>
      <w:r w:rsidRPr="003E3FAD">
        <w:rPr>
          <w:rFonts w:ascii="Times New Roman" w:hAnsi="Times New Roman"/>
          <w:b/>
          <w:sz w:val="28"/>
          <w:szCs w:val="28"/>
        </w:rPr>
        <w:t xml:space="preserve"> Будет ли считаться нарушением, если сотрудники оптовой организации при оформлении протокола согласования цен поставки лекарственных препаратов, включенных в перечень жизненно необходимых и важнейших лекарственных препаратов, будут заполнять </w:t>
      </w:r>
      <w:hyperlink r:id="rId9" w:history="1">
        <w:r w:rsidRPr="003E3FAD">
          <w:rPr>
            <w:rFonts w:ascii="Times New Roman" w:hAnsi="Times New Roman"/>
            <w:b/>
            <w:sz w:val="28"/>
            <w:szCs w:val="28"/>
          </w:rPr>
          <w:t>графы 9</w:t>
        </w:r>
      </w:hyperlink>
      <w:r w:rsidRPr="003E3FAD">
        <w:rPr>
          <w:rFonts w:ascii="Times New Roman" w:hAnsi="Times New Roman"/>
          <w:b/>
          <w:sz w:val="28"/>
          <w:szCs w:val="28"/>
        </w:rPr>
        <w:t>-</w:t>
      </w:r>
      <w:hyperlink r:id="rId10" w:history="1">
        <w:r w:rsidRPr="003E3FAD">
          <w:rPr>
            <w:rFonts w:ascii="Times New Roman" w:hAnsi="Times New Roman"/>
            <w:b/>
            <w:sz w:val="28"/>
            <w:szCs w:val="28"/>
          </w:rPr>
          <w:t>11</w:t>
        </w:r>
      </w:hyperlink>
      <w:r w:rsidRPr="003E3FAD">
        <w:rPr>
          <w:rFonts w:ascii="Times New Roman" w:hAnsi="Times New Roman"/>
          <w:b/>
          <w:sz w:val="28"/>
          <w:szCs w:val="28"/>
        </w:rPr>
        <w:t xml:space="preserve"> Протокола согласования цен, не указывая информацию о надбавках, примененных каждой предыдущей организацией оптовой торговли, участвующей в товаропроводящей цепочке?</w:t>
      </w: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308E">
        <w:rPr>
          <w:rFonts w:ascii="Times New Roman" w:hAnsi="Times New Roman"/>
          <w:b/>
          <w:sz w:val="28"/>
          <w:szCs w:val="28"/>
        </w:rPr>
        <w:t>Ответ:</w:t>
      </w:r>
      <w:r w:rsidRPr="003E3FAD">
        <w:rPr>
          <w:rFonts w:ascii="Times New Roman" w:hAnsi="Times New Roman"/>
          <w:bCs/>
          <w:sz w:val="28"/>
          <w:szCs w:val="28"/>
        </w:rPr>
        <w:t xml:space="preserve"> </w:t>
      </w:r>
      <w:r w:rsidRPr="003E3FAD">
        <w:rPr>
          <w:rFonts w:ascii="Times New Roman" w:hAnsi="Times New Roman"/>
          <w:sz w:val="28"/>
          <w:szCs w:val="28"/>
        </w:rPr>
        <w:t xml:space="preserve">Данный факт будет являться нарушением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 (далее – ЖНВЛП), в субъектах Российской Федерации», </w:t>
      </w:r>
      <w:r w:rsidRPr="003E3FAD">
        <w:rPr>
          <w:rFonts w:ascii="Times New Roman" w:hAnsi="Times New Roman"/>
          <w:bCs/>
          <w:iCs/>
          <w:sz w:val="28"/>
          <w:szCs w:val="28"/>
        </w:rPr>
        <w:t>утвержденных Постановлением Правительства РФ от 29.10.2010 № 865 «</w:t>
      </w:r>
      <w:r w:rsidRPr="003E3FAD">
        <w:rPr>
          <w:rFonts w:ascii="Times New Roman" w:hAnsi="Times New Roman"/>
          <w:sz w:val="28"/>
          <w:szCs w:val="28"/>
        </w:rPr>
        <w:t xml:space="preserve">О государственном регулировании цен на лекарственные препараты, включенные в перечень ЖНВЛП». В соответствии с указанными Правилами количество </w:t>
      </w:r>
      <w:r w:rsidRPr="003E3FAD">
        <w:rPr>
          <w:rFonts w:ascii="Times New Roman" w:hAnsi="Times New Roman"/>
          <w:sz w:val="28"/>
          <w:szCs w:val="28"/>
        </w:rPr>
        <w:lastRenderedPageBreak/>
        <w:t xml:space="preserve">граф 9-11 должно соответствовать количеству организаций оптовой торговли, участвующих в товаропроводящей цепочке. </w:t>
      </w: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FAD">
        <w:rPr>
          <w:rFonts w:ascii="Times New Roman" w:hAnsi="Times New Roman"/>
          <w:sz w:val="28"/>
          <w:szCs w:val="28"/>
        </w:rPr>
        <w:t xml:space="preserve">Кроме того, ФАС России в Письме от 26.02.2016 № АК/11825/16 дает разъяснения по вопросам заполнения формы Протокола согласования цен поставки лекарственных препаратов, включенных в перечень ЖНВЛП, где также указано, что количество </w:t>
      </w:r>
      <w:hyperlink r:id="rId11" w:history="1">
        <w:r w:rsidRPr="003E3FAD">
          <w:rPr>
            <w:rFonts w:ascii="Times New Roman" w:hAnsi="Times New Roman"/>
            <w:sz w:val="28"/>
            <w:szCs w:val="28"/>
          </w:rPr>
          <w:t>граф 9</w:t>
        </w:r>
      </w:hyperlink>
      <w:r w:rsidRPr="003E3FAD">
        <w:rPr>
          <w:rFonts w:ascii="Times New Roman" w:hAnsi="Times New Roman"/>
          <w:sz w:val="28"/>
          <w:szCs w:val="28"/>
        </w:rPr>
        <w:t>-</w:t>
      </w:r>
      <w:hyperlink r:id="rId12" w:history="1">
        <w:r w:rsidRPr="003E3FAD">
          <w:rPr>
            <w:rFonts w:ascii="Times New Roman" w:hAnsi="Times New Roman"/>
            <w:sz w:val="28"/>
            <w:szCs w:val="28"/>
          </w:rPr>
          <w:t>11</w:t>
        </w:r>
      </w:hyperlink>
      <w:r w:rsidRPr="003E3FAD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13" w:history="1">
        <w:r w:rsidRPr="003E3FAD">
          <w:rPr>
            <w:rFonts w:ascii="Times New Roman" w:hAnsi="Times New Roman"/>
            <w:sz w:val="28"/>
            <w:szCs w:val="28"/>
          </w:rPr>
          <w:t>формой</w:t>
        </w:r>
      </w:hyperlink>
      <w:r w:rsidRPr="003E3FAD">
        <w:rPr>
          <w:rFonts w:ascii="Times New Roman" w:hAnsi="Times New Roman"/>
          <w:sz w:val="28"/>
          <w:szCs w:val="28"/>
        </w:rPr>
        <w:t xml:space="preserve"> Протокола, определяется самостоятельно с учетом количества организаций оптовой торговли, участвующих в цепи реализации ЖНВЛП.</w:t>
      </w:r>
    </w:p>
    <w:p w:rsidR="00761FE2" w:rsidRPr="003E3FAD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Вопрос </w:t>
      </w:r>
      <w:r w:rsidRPr="00D3623E">
        <w:rPr>
          <w:rFonts w:ascii="Times New Roman" w:hAnsi="Times New Roman"/>
          <w:sz w:val="28"/>
          <w:szCs w:val="28"/>
        </w:rPr>
        <w:t>(задан представителю аптечной организации):</w:t>
      </w:r>
      <w:r w:rsidRPr="003E3FAD">
        <w:rPr>
          <w:rFonts w:ascii="Times New Roman" w:hAnsi="Times New Roman"/>
          <w:b/>
          <w:sz w:val="28"/>
          <w:szCs w:val="28"/>
        </w:rPr>
        <w:t xml:space="preserve"> Почему ООО «Аптеки «Будь здоров!»  при совершении операций в ИС «Маркировка» выбран обратный порядок акцептирования?</w:t>
      </w:r>
    </w:p>
    <w:p w:rsidR="00761FE2" w:rsidRPr="003E3FAD" w:rsidRDefault="00761FE2" w:rsidP="00A630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308E">
        <w:rPr>
          <w:rFonts w:ascii="Times New Roman" w:hAnsi="Times New Roman"/>
          <w:b/>
          <w:sz w:val="28"/>
          <w:szCs w:val="28"/>
        </w:rPr>
        <w:t>Ответ:</w:t>
      </w:r>
      <w:r w:rsidRPr="003E3FAD">
        <w:rPr>
          <w:rFonts w:ascii="Times New Roman" w:hAnsi="Times New Roman"/>
          <w:sz w:val="28"/>
          <w:szCs w:val="28"/>
        </w:rPr>
        <w:t xml:space="preserve"> Поставка маркированных лекарственных препаратов в ООО «Аптеки «Будь здоров!» осуществлялась ЗАО Фирма ЦВ «ПРОТЕК» (Пермь). Данный поставщик работает с обратным порядком акцептирования.</w:t>
      </w:r>
    </w:p>
    <w:p w:rsidR="00761FE2" w:rsidRPr="003E3FAD" w:rsidRDefault="00761FE2" w:rsidP="00A6308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761FE2" w:rsidRPr="003E3FAD" w:rsidSect="00A6308E">
      <w:headerReference w:type="default" r:id="rId14"/>
      <w:pgSz w:w="11906" w:h="16838"/>
      <w:pgMar w:top="709" w:right="849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CE" w:rsidRDefault="005760CE" w:rsidP="00A6308E">
      <w:pPr>
        <w:spacing w:after="0" w:line="240" w:lineRule="auto"/>
      </w:pPr>
      <w:r>
        <w:separator/>
      </w:r>
    </w:p>
  </w:endnote>
  <w:endnote w:type="continuationSeparator" w:id="0">
    <w:p w:rsidR="005760CE" w:rsidRDefault="005760CE" w:rsidP="00A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CE" w:rsidRDefault="005760CE" w:rsidP="00A6308E">
      <w:pPr>
        <w:spacing w:after="0" w:line="240" w:lineRule="auto"/>
      </w:pPr>
      <w:r>
        <w:separator/>
      </w:r>
    </w:p>
  </w:footnote>
  <w:footnote w:type="continuationSeparator" w:id="0">
    <w:p w:rsidR="005760CE" w:rsidRDefault="005760CE" w:rsidP="00A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E" w:rsidRDefault="00A6308E">
    <w:pPr>
      <w:pStyle w:val="a8"/>
      <w:jc w:val="center"/>
    </w:pPr>
    <w:fldSimple w:instr=" PAGE   \* MERGEFORMAT ">
      <w:r>
        <w:rPr>
          <w:noProof/>
        </w:rPr>
        <w:t>3</w:t>
      </w:r>
    </w:fldSimple>
  </w:p>
  <w:p w:rsidR="00A6308E" w:rsidRDefault="00A630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06DF7"/>
    <w:multiLevelType w:val="hybridMultilevel"/>
    <w:tmpl w:val="0F2EB9AE"/>
    <w:lvl w:ilvl="0" w:tplc="443282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B703E"/>
    <w:multiLevelType w:val="multilevel"/>
    <w:tmpl w:val="6F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A3"/>
    <w:rsid w:val="0001608D"/>
    <w:rsid w:val="0001754D"/>
    <w:rsid w:val="000236DD"/>
    <w:rsid w:val="00037E32"/>
    <w:rsid w:val="000547EE"/>
    <w:rsid w:val="000559F0"/>
    <w:rsid w:val="00076B81"/>
    <w:rsid w:val="000921EB"/>
    <w:rsid w:val="000B52C9"/>
    <w:rsid w:val="000D2733"/>
    <w:rsid w:val="00101D33"/>
    <w:rsid w:val="00127408"/>
    <w:rsid w:val="001416E7"/>
    <w:rsid w:val="0015072E"/>
    <w:rsid w:val="001823E4"/>
    <w:rsid w:val="001B17FC"/>
    <w:rsid w:val="001D3D24"/>
    <w:rsid w:val="00211871"/>
    <w:rsid w:val="00237FF5"/>
    <w:rsid w:val="0026045C"/>
    <w:rsid w:val="0026381A"/>
    <w:rsid w:val="002663AC"/>
    <w:rsid w:val="002A2122"/>
    <w:rsid w:val="002A5608"/>
    <w:rsid w:val="002C503E"/>
    <w:rsid w:val="002D2586"/>
    <w:rsid w:val="0031359F"/>
    <w:rsid w:val="003139D7"/>
    <w:rsid w:val="0035452B"/>
    <w:rsid w:val="00357CD6"/>
    <w:rsid w:val="00385CAE"/>
    <w:rsid w:val="00393D92"/>
    <w:rsid w:val="003A0F87"/>
    <w:rsid w:val="003A3B44"/>
    <w:rsid w:val="003D5E1E"/>
    <w:rsid w:val="003E3FAD"/>
    <w:rsid w:val="003F5372"/>
    <w:rsid w:val="004251B9"/>
    <w:rsid w:val="00473DCD"/>
    <w:rsid w:val="004915B9"/>
    <w:rsid w:val="004E7941"/>
    <w:rsid w:val="004F75F0"/>
    <w:rsid w:val="00532FCD"/>
    <w:rsid w:val="00573D54"/>
    <w:rsid w:val="005760CE"/>
    <w:rsid w:val="00586EC5"/>
    <w:rsid w:val="00597EDB"/>
    <w:rsid w:val="005C47BB"/>
    <w:rsid w:val="005E354E"/>
    <w:rsid w:val="005F0CAB"/>
    <w:rsid w:val="006617EB"/>
    <w:rsid w:val="00667312"/>
    <w:rsid w:val="00684DA3"/>
    <w:rsid w:val="007248B8"/>
    <w:rsid w:val="00742471"/>
    <w:rsid w:val="00743A55"/>
    <w:rsid w:val="00761FE2"/>
    <w:rsid w:val="00767CA5"/>
    <w:rsid w:val="007727BB"/>
    <w:rsid w:val="00777C7E"/>
    <w:rsid w:val="00795393"/>
    <w:rsid w:val="007B2EF5"/>
    <w:rsid w:val="007E4F6A"/>
    <w:rsid w:val="00803F8C"/>
    <w:rsid w:val="0087135D"/>
    <w:rsid w:val="00884AB2"/>
    <w:rsid w:val="008961CA"/>
    <w:rsid w:val="008A69B2"/>
    <w:rsid w:val="008B02A7"/>
    <w:rsid w:val="008B3233"/>
    <w:rsid w:val="008C1007"/>
    <w:rsid w:val="008D63C8"/>
    <w:rsid w:val="008F0FCD"/>
    <w:rsid w:val="00982F44"/>
    <w:rsid w:val="009839B1"/>
    <w:rsid w:val="009A5B0A"/>
    <w:rsid w:val="009D3A0F"/>
    <w:rsid w:val="00A35BBA"/>
    <w:rsid w:val="00A37F51"/>
    <w:rsid w:val="00A405EE"/>
    <w:rsid w:val="00A45DE7"/>
    <w:rsid w:val="00A51BD5"/>
    <w:rsid w:val="00A6308E"/>
    <w:rsid w:val="00A73C01"/>
    <w:rsid w:val="00AC1110"/>
    <w:rsid w:val="00AC1965"/>
    <w:rsid w:val="00AC6020"/>
    <w:rsid w:val="00AC7EA9"/>
    <w:rsid w:val="00AD1471"/>
    <w:rsid w:val="00AE4C8A"/>
    <w:rsid w:val="00B24B24"/>
    <w:rsid w:val="00B6594B"/>
    <w:rsid w:val="00B778CD"/>
    <w:rsid w:val="00B87BCB"/>
    <w:rsid w:val="00BB0741"/>
    <w:rsid w:val="00BB6BB2"/>
    <w:rsid w:val="00BB7831"/>
    <w:rsid w:val="00BC3D14"/>
    <w:rsid w:val="00BD3C6C"/>
    <w:rsid w:val="00BF489A"/>
    <w:rsid w:val="00BF6CF5"/>
    <w:rsid w:val="00C049F8"/>
    <w:rsid w:val="00C30A08"/>
    <w:rsid w:val="00C404CD"/>
    <w:rsid w:val="00C50C48"/>
    <w:rsid w:val="00C97E5B"/>
    <w:rsid w:val="00CC0F24"/>
    <w:rsid w:val="00CC2C6B"/>
    <w:rsid w:val="00D001B6"/>
    <w:rsid w:val="00D01B05"/>
    <w:rsid w:val="00D051E3"/>
    <w:rsid w:val="00D2127C"/>
    <w:rsid w:val="00D35C7E"/>
    <w:rsid w:val="00D3623E"/>
    <w:rsid w:val="00D44331"/>
    <w:rsid w:val="00D80FD8"/>
    <w:rsid w:val="00D87568"/>
    <w:rsid w:val="00DB1455"/>
    <w:rsid w:val="00DB3C73"/>
    <w:rsid w:val="00DC67B8"/>
    <w:rsid w:val="00DC787A"/>
    <w:rsid w:val="00E02DE0"/>
    <w:rsid w:val="00E32245"/>
    <w:rsid w:val="00E331A9"/>
    <w:rsid w:val="00E9668B"/>
    <w:rsid w:val="00EB70AA"/>
    <w:rsid w:val="00EE4DB7"/>
    <w:rsid w:val="00EE6A36"/>
    <w:rsid w:val="00F0541A"/>
    <w:rsid w:val="00F10F9F"/>
    <w:rsid w:val="00F8141C"/>
    <w:rsid w:val="00F86FD0"/>
    <w:rsid w:val="00FB4EBC"/>
    <w:rsid w:val="00FF3C4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0547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A5B0A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C0F24"/>
    <w:pPr>
      <w:ind w:left="720"/>
    </w:pPr>
  </w:style>
  <w:style w:type="paragraph" w:customStyle="1" w:styleId="Standard">
    <w:name w:val="Standard"/>
    <w:uiPriority w:val="99"/>
    <w:rsid w:val="00EE4DB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E4DB7"/>
    <w:pPr>
      <w:spacing w:after="120"/>
    </w:pPr>
  </w:style>
  <w:style w:type="character" w:customStyle="1" w:styleId="blk">
    <w:name w:val="blk"/>
    <w:basedOn w:val="a0"/>
    <w:uiPriority w:val="99"/>
    <w:rsid w:val="00C404CD"/>
    <w:rPr>
      <w:rFonts w:cs="Times New Roman"/>
    </w:rPr>
  </w:style>
  <w:style w:type="character" w:styleId="a4">
    <w:name w:val="Hyperlink"/>
    <w:basedOn w:val="a0"/>
    <w:uiPriority w:val="99"/>
    <w:rsid w:val="00FF3C49"/>
    <w:rPr>
      <w:rFonts w:cs="Times New Roman"/>
      <w:color w:val="auto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99"/>
    <w:qFormat/>
    <w:locked/>
    <w:rsid w:val="00FF3C49"/>
    <w:rPr>
      <w:rFonts w:cs="Times New Roman"/>
      <w:b/>
      <w:bCs/>
    </w:rPr>
  </w:style>
  <w:style w:type="paragraph" w:styleId="a6">
    <w:name w:val="Normal (Web)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info4">
    <w:name w:val="info4"/>
    <w:basedOn w:val="a0"/>
    <w:uiPriority w:val="99"/>
    <w:rsid w:val="00FF3C49"/>
    <w:rPr>
      <w:rFonts w:ascii="Georgia" w:hAnsi="Georgia" w:cs="Georgia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FF3C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3C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uiPriority w:val="99"/>
    <w:rsid w:val="00FF3C49"/>
    <w:rPr>
      <w:rFonts w:cs="Times New Roman"/>
      <w:color w:val="FFFFFF"/>
      <w:sz w:val="30"/>
      <w:szCs w:val="30"/>
      <w:shd w:val="clear" w:color="auto" w:fill="auto"/>
    </w:rPr>
  </w:style>
  <w:style w:type="paragraph" w:customStyle="1" w:styleId="age-category2">
    <w:name w:val="age-category2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sn-label7">
    <w:name w:val="sn-label7"/>
    <w:basedOn w:val="a0"/>
    <w:uiPriority w:val="99"/>
    <w:rsid w:val="00FF3C49"/>
    <w:rPr>
      <w:rFonts w:cs="Times New Roman"/>
    </w:rPr>
  </w:style>
  <w:style w:type="character" w:customStyle="1" w:styleId="small-logo4">
    <w:name w:val="small-logo4"/>
    <w:basedOn w:val="a0"/>
    <w:uiPriority w:val="99"/>
    <w:rsid w:val="00FF3C49"/>
    <w:rPr>
      <w:rFonts w:cs="Times New Roman"/>
    </w:rPr>
  </w:style>
  <w:style w:type="paragraph" w:customStyle="1" w:styleId="a7">
    <w:name w:val="Стиль"/>
    <w:uiPriority w:val="99"/>
    <w:rsid w:val="00884A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3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08E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A63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308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85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845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683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8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468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8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686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45EB032D082A24067AF89F58C1E106B6DB5B41160D227EDC4B67D3DF79D9864911DDE313FC00G8K" TargetMode="External"/><Relationship Id="rId13" Type="http://schemas.openxmlformats.org/officeDocument/2006/relationships/hyperlink" Target="consultantplus://offline/ref=5A293147131A6C33F3C26F3178AD2E95FC2B4110494377B94204DA2D6B4C4A25DC7B9E04CEEB79rD4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E45EB032D082A24067AF89F58C1E106B6DB5B41160D227EDC4B67D3DF79D9864911DDE315FA00GAK" TargetMode="External"/><Relationship Id="rId12" Type="http://schemas.openxmlformats.org/officeDocument/2006/relationships/hyperlink" Target="consultantplus://offline/ref=5A293147131A6C33F3C26F3178AD2E95FC2B4110494377B94204DA2D6B4C4A25DC7B9E04CEEB7ArD4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293147131A6C33F3C26F3178AD2E95FC2B4110494377B94204DA2D6B4C4A25DC7B9E04CEEB7ArD43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4B1A580BE11F6ED8EA9EDEC0CD433B1120A6B37E0C51731915C37A433489F4A3813FCBU3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B1A580BE11F6ED8EA9EDEC0CD433B1120A6B37E0C51731915C37A433489F4A3813FCBU3W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snv</cp:lastModifiedBy>
  <cp:revision>33</cp:revision>
  <cp:lastPrinted>2017-11-02T10:14:00Z</cp:lastPrinted>
  <dcterms:created xsi:type="dcterms:W3CDTF">2017-09-28T05:34:00Z</dcterms:created>
  <dcterms:modified xsi:type="dcterms:W3CDTF">2018-08-15T08:52:00Z</dcterms:modified>
</cp:coreProperties>
</file>